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692C66C5" w:rsidR="00FA638A" w:rsidRDefault="0070054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NAYELI YOCUE PITO</w:t>
            </w:r>
          </w:p>
        </w:tc>
        <w:tc>
          <w:tcPr>
            <w:tcW w:w="2544" w:type="dxa"/>
          </w:tcPr>
          <w:p w14:paraId="70A55C04" w14:textId="5D60EA4A" w:rsidR="00FA638A" w:rsidRDefault="0070054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1003150615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6806CC85" w:rsidR="00FA638A" w:rsidRDefault="00556478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 w:rsidR="00E6567C"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77777777" w:rsidR="00FA638A" w:rsidRDefault="00FA638A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93D1DEC" w14:textId="77777777" w:rsidR="00FA638A" w:rsidRDefault="00FA638A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155CFD5C" w:rsidR="00B61D7E" w:rsidRDefault="00E6567C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55993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3D8A36D7" w14:textId="77777777" w:rsidR="00CD03AE" w:rsidRPr="005F71A5" w:rsidRDefault="00CD03AE" w:rsidP="00CD03AE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7A66B928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1DA38AE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BD3C82" w:rsidR="007F5DA3" w:rsidRPr="007F5DA3" w:rsidRDefault="00CD03AE" w:rsidP="00CD03AE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3F541E5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191CC780" w14:textId="77777777" w:rsidR="002C6562" w:rsidRPr="002C6562" w:rsidRDefault="002C6562" w:rsidP="002C656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E620999" w14:textId="5DAC0B18" w:rsidR="00006EF6" w:rsidRPr="002C6562" w:rsidRDefault="00204798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desarrollo de la </w:t>
      </w:r>
      <w:r w:rsidR="002C0509" w:rsidRPr="002C6562">
        <w:rPr>
          <w:rFonts w:ascii="Calibri" w:hAnsi="Calibri" w:cs="Calibri"/>
          <w:sz w:val="22"/>
          <w:szCs w:val="22"/>
        </w:rPr>
        <w:t>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="00C84A0A" w:rsidRPr="002C6562">
        <w:rPr>
          <w:rFonts w:ascii="Calibri" w:hAnsi="Calibri" w:cs="Calibri"/>
          <w:spacing w:val="1"/>
          <w:sz w:val="22"/>
          <w:szCs w:val="22"/>
        </w:rPr>
        <w:t xml:space="preserve">N°2 </w:t>
      </w:r>
      <w:r w:rsidR="009A40A9">
        <w:rPr>
          <w:rFonts w:ascii="Calibri" w:hAnsi="Calibri" w:cs="Calibri"/>
          <w:spacing w:val="1"/>
          <w:sz w:val="22"/>
          <w:szCs w:val="22"/>
        </w:rPr>
        <w:t xml:space="preserve">sobre las normas deberes y derechos del profesional en topografía como los campos de aplicación laboral de sus actividades </w:t>
      </w:r>
      <w:r w:rsidRPr="002C6562">
        <w:rPr>
          <w:rFonts w:ascii="Calibri" w:hAnsi="Calibri" w:cs="Calibri"/>
          <w:sz w:val="22"/>
          <w:szCs w:val="22"/>
        </w:rPr>
        <w:t>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competenci</w:t>
      </w:r>
      <w:r w:rsidR="00462BB0" w:rsidRPr="002C6562">
        <w:rPr>
          <w:rFonts w:ascii="Calibri" w:hAnsi="Calibri" w:cs="Calibri"/>
          <w:sz w:val="22"/>
          <w:szCs w:val="22"/>
        </w:rPr>
        <w:t>a levantamiento de terrenos planimétricamente</w:t>
      </w:r>
      <w:r w:rsidRPr="002C6562">
        <w:rPr>
          <w:rFonts w:ascii="Calibri" w:hAnsi="Calibri" w:cs="Calibri"/>
          <w:sz w:val="22"/>
          <w:szCs w:val="22"/>
        </w:rPr>
        <w:t>,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="00D21E27" w:rsidRPr="002C6562">
        <w:rPr>
          <w:rFonts w:ascii="Calibri" w:hAnsi="Calibri" w:cs="Calibri"/>
          <w:sz w:val="22"/>
          <w:szCs w:val="22"/>
        </w:rPr>
        <w:t>Realizar la</w:t>
      </w:r>
      <w:r w:rsidR="00006EF6" w:rsidRPr="002C6562">
        <w:rPr>
          <w:rFonts w:ascii="Calibri" w:hAnsi="Calibri" w:cs="Calibri"/>
          <w:sz w:val="22"/>
          <w:szCs w:val="22"/>
        </w:rPr>
        <w:t>s</w:t>
      </w:r>
      <w:r w:rsidR="00D21E27" w:rsidRPr="002C6562">
        <w:rPr>
          <w:rFonts w:ascii="Calibri" w:hAnsi="Calibri" w:cs="Calibri"/>
          <w:sz w:val="22"/>
          <w:szCs w:val="22"/>
        </w:rPr>
        <w:t xml:space="preserve"> lectura</w:t>
      </w:r>
      <w:r w:rsidR="00006EF6" w:rsidRPr="002C6562">
        <w:rPr>
          <w:rFonts w:ascii="Calibri" w:hAnsi="Calibri" w:cs="Calibri"/>
          <w:sz w:val="22"/>
          <w:szCs w:val="22"/>
        </w:rPr>
        <w:t>s</w:t>
      </w:r>
      <w:r w:rsidR="00D21E27" w:rsidRPr="002C6562">
        <w:rPr>
          <w:rFonts w:ascii="Calibri" w:hAnsi="Calibri" w:cs="Calibri"/>
          <w:sz w:val="22"/>
          <w:szCs w:val="22"/>
        </w:rPr>
        <w:t xml:space="preserve"> </w:t>
      </w:r>
      <w:r w:rsidR="00006EF6" w:rsidRPr="002C6562">
        <w:rPr>
          <w:rFonts w:ascii="Calibri" w:hAnsi="Calibri" w:cs="Calibri"/>
          <w:sz w:val="22"/>
          <w:szCs w:val="22"/>
        </w:rPr>
        <w:t>de los siguientes</w:t>
      </w:r>
      <w:r w:rsidR="00D21E27" w:rsidRPr="002C6562">
        <w:rPr>
          <w:rFonts w:ascii="Calibri" w:hAnsi="Calibri" w:cs="Calibri"/>
          <w:sz w:val="22"/>
          <w:szCs w:val="22"/>
        </w:rPr>
        <w:t xml:space="preserve"> Link</w:t>
      </w:r>
      <w:r w:rsidR="00006EF6" w:rsidRPr="002C6562">
        <w:rPr>
          <w:rFonts w:ascii="Calibri" w:hAnsi="Calibri" w:cs="Calibri"/>
          <w:bCs/>
          <w:sz w:val="22"/>
          <w:szCs w:val="22"/>
        </w:rPr>
        <w:t>s y resuelva las siguientes preguntas</w:t>
      </w:r>
      <w:r w:rsidR="002C6562">
        <w:rPr>
          <w:rFonts w:ascii="Calibri" w:hAnsi="Calibri" w:cs="Calibri"/>
          <w:bCs/>
          <w:sz w:val="22"/>
          <w:szCs w:val="22"/>
        </w:rPr>
        <w:t>.</w:t>
      </w:r>
    </w:p>
    <w:p w14:paraId="23E65ABA" w14:textId="77777777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</w:p>
    <w:p w14:paraId="66DB18C9" w14:textId="7E52C47C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http://www.fao.org/fishery/static/FAO_Training/FAO_Training/General/x6707s/x6707s07.htm</w:t>
      </w:r>
    </w:p>
    <w:p w14:paraId="2D8834F7" w14:textId="46334725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bCs/>
          <w:sz w:val="22"/>
          <w:szCs w:val="22"/>
        </w:rPr>
        <w:t xml:space="preserve">Levantamientos </w:t>
      </w:r>
      <w:r w:rsidR="002C6562" w:rsidRPr="002C6562">
        <w:rPr>
          <w:rFonts w:ascii="Calibri" w:hAnsi="Calibri" w:cs="Calibri"/>
          <w:bCs/>
          <w:sz w:val="22"/>
          <w:szCs w:val="22"/>
        </w:rPr>
        <w:t>Topográficos</w:t>
      </w:r>
      <w:r w:rsidRPr="002C6562">
        <w:rPr>
          <w:rFonts w:ascii="Calibri" w:hAnsi="Calibri" w:cs="Calibri"/>
          <w:bCs/>
          <w:sz w:val="22"/>
          <w:szCs w:val="22"/>
        </w:rPr>
        <w:t>.</w:t>
      </w:r>
    </w:p>
    <w:p w14:paraId="35C9CE8D" w14:textId="77777777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</w:p>
    <w:p w14:paraId="50D3E4FF" w14:textId="4848D7B6" w:rsidR="00204798" w:rsidRPr="002C6562" w:rsidRDefault="00D21E27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bCs/>
          <w:sz w:val="22"/>
          <w:szCs w:val="22"/>
        </w:rPr>
        <w:t>http://topografialeo.blogspot.com/2012/08/normatiividad-legal-entopografia.html</w:t>
      </w:r>
      <w:r w:rsidR="00204798" w:rsidRPr="002C6562">
        <w:rPr>
          <w:rFonts w:ascii="Calibri" w:hAnsi="Calibri" w:cs="Calibri"/>
          <w:sz w:val="22"/>
          <w:szCs w:val="22"/>
        </w:rPr>
        <w:t xml:space="preserve"> </w:t>
      </w:r>
    </w:p>
    <w:p w14:paraId="3A9E692E" w14:textId="7E594431" w:rsidR="00D21E27" w:rsidRPr="002C6562" w:rsidRDefault="00D21E27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Normativa legal como profesional en topografía.</w:t>
      </w:r>
    </w:p>
    <w:p w14:paraId="177A67C8" w14:textId="77777777" w:rsidR="00006EF6" w:rsidRPr="002C6562" w:rsidRDefault="00006EF6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772142AD" w14:textId="150FBAB5" w:rsidR="0015492D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Duración de la Pr</w:t>
      </w:r>
      <w:r w:rsidR="007472E9" w:rsidRPr="002C6562">
        <w:rPr>
          <w:rFonts w:ascii="Calibri" w:eastAsia="Calibri" w:hAnsi="Calibri" w:cs="Calibri"/>
          <w:sz w:val="22"/>
          <w:szCs w:val="22"/>
        </w:rPr>
        <w:t>actica</w:t>
      </w:r>
      <w:r w:rsidRPr="002C6562">
        <w:rPr>
          <w:rFonts w:ascii="Calibri" w:eastAsia="Calibri" w:hAnsi="Calibri" w:cs="Calibri"/>
          <w:sz w:val="22"/>
          <w:szCs w:val="22"/>
        </w:rPr>
        <w:t xml:space="preserve">: </w:t>
      </w:r>
      <w:r w:rsidR="007472E9" w:rsidRPr="002C6562">
        <w:rPr>
          <w:rFonts w:ascii="Calibri" w:eastAsia="Calibri" w:hAnsi="Calibri" w:cs="Calibri"/>
          <w:sz w:val="22"/>
          <w:szCs w:val="22"/>
          <w:u w:val="single"/>
        </w:rPr>
        <w:t>24</w:t>
      </w:r>
      <w:r w:rsidR="00204798" w:rsidRPr="002C6562">
        <w:rPr>
          <w:rFonts w:ascii="Calibri" w:eastAsia="Calibri" w:hAnsi="Calibri" w:cs="Calibri"/>
          <w:sz w:val="22"/>
          <w:szCs w:val="22"/>
          <w:u w:val="single"/>
        </w:rPr>
        <w:t>0</w:t>
      </w:r>
      <w:r w:rsidRPr="002C6562">
        <w:rPr>
          <w:rFonts w:ascii="Calibri" w:eastAsia="Calibri" w:hAnsi="Calibri" w:cs="Calibri"/>
          <w:sz w:val="22"/>
          <w:szCs w:val="22"/>
          <w:u w:val="single"/>
        </w:rPr>
        <w:t xml:space="preserve"> minutos</w:t>
      </w:r>
      <w:r w:rsidRPr="002C6562">
        <w:rPr>
          <w:rFonts w:ascii="Calibri" w:eastAsia="Calibri" w:hAnsi="Calibri" w:cs="Calibri"/>
          <w:sz w:val="22"/>
          <w:szCs w:val="22"/>
        </w:rPr>
        <w:t xml:space="preserve"> </w:t>
      </w:r>
    </w:p>
    <w:p w14:paraId="5794C680" w14:textId="2A5AC416" w:rsidR="00FA638A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 xml:space="preserve">             </w:t>
      </w:r>
    </w:p>
    <w:p w14:paraId="018FF5D2" w14:textId="68B18B01" w:rsidR="00FA638A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Sitio de Aplicación:</w:t>
      </w:r>
      <w:r w:rsidR="001D5E0D" w:rsidRPr="002C6562">
        <w:rPr>
          <w:rFonts w:ascii="Calibri" w:eastAsia="Calibri" w:hAnsi="Calibri" w:cs="Calibri"/>
          <w:sz w:val="22"/>
          <w:szCs w:val="22"/>
        </w:rPr>
        <w:t xml:space="preserve"> </w:t>
      </w:r>
      <w:r w:rsidR="00081A2E" w:rsidRPr="002C6562">
        <w:rPr>
          <w:rFonts w:ascii="Calibri" w:eastAsia="Calibri" w:hAnsi="Calibri" w:cs="Calibri"/>
          <w:sz w:val="22"/>
          <w:szCs w:val="22"/>
        </w:rPr>
        <w:t xml:space="preserve">Ambiente de </w:t>
      </w:r>
      <w:r w:rsidR="00BE7B39" w:rsidRPr="002C6562">
        <w:rPr>
          <w:rFonts w:ascii="Calibri" w:eastAsia="Calibri" w:hAnsi="Calibri" w:cs="Calibri"/>
          <w:sz w:val="22"/>
          <w:szCs w:val="22"/>
        </w:rPr>
        <w:t>Formación</w:t>
      </w:r>
      <w:r w:rsidR="00A75BCE" w:rsidRPr="002C6562">
        <w:rPr>
          <w:rFonts w:ascii="Calibri" w:eastAsia="Calibri" w:hAnsi="Calibri" w:cs="Calibri"/>
          <w:sz w:val="22"/>
          <w:szCs w:val="22"/>
        </w:rPr>
        <w:t xml:space="preserve"> CDITI</w:t>
      </w:r>
      <w:r w:rsidR="001D5E0D" w:rsidRPr="002C6562">
        <w:rPr>
          <w:rFonts w:ascii="Calibri" w:eastAsia="Calibri" w:hAnsi="Calibri" w:cs="Calibri"/>
          <w:sz w:val="22"/>
          <w:szCs w:val="22"/>
        </w:rPr>
        <w:t xml:space="preserve"> Sena.</w:t>
      </w:r>
    </w:p>
    <w:p w14:paraId="124385FA" w14:textId="77777777" w:rsidR="0015492D" w:rsidRPr="002C6562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2C6562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b/>
          <w:color w:val="000000"/>
          <w:sz w:val="22"/>
          <w:szCs w:val="22"/>
        </w:rPr>
        <w:t>Instrucciones para desarrollar el instrumento</w:t>
      </w:r>
      <w:r w:rsidRPr="002C6562">
        <w:rPr>
          <w:rFonts w:ascii="Calibri" w:eastAsia="Calibri" w:hAnsi="Calibri" w:cs="Calibri"/>
          <w:color w:val="000000"/>
          <w:sz w:val="22"/>
          <w:szCs w:val="22"/>
        </w:rPr>
        <w:t>:</w:t>
      </w:r>
    </w:p>
    <w:p w14:paraId="58F5CD76" w14:textId="77777777" w:rsidR="0015492D" w:rsidRPr="002C6562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52B74CF3" w14:textId="119438B9" w:rsidR="00FA638A" w:rsidRPr="002C6562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Lea cuidadosamente </w:t>
      </w:r>
      <w:r w:rsidR="005D0A1C" w:rsidRPr="002C6562">
        <w:rPr>
          <w:rFonts w:ascii="Calibri" w:eastAsia="Calibri" w:hAnsi="Calibri" w:cs="Calibri"/>
          <w:color w:val="000000"/>
          <w:sz w:val="22"/>
          <w:szCs w:val="22"/>
        </w:rPr>
        <w:t>los</w:t>
      </w:r>
      <w:r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enunciado</w:t>
      </w:r>
      <w:r w:rsidR="005D0A1C" w:rsidRPr="002C6562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E77022"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que les propone el instructor</w:t>
      </w:r>
    </w:p>
    <w:p w14:paraId="25FE587D" w14:textId="77777777" w:rsidR="00006EF6" w:rsidRPr="002C6562" w:rsidRDefault="00006EF6" w:rsidP="00006EF6">
      <w:pPr>
        <w:pStyle w:val="Listaconvietas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http://www.fao.org/fishery/static/FAO_Training/FAO_Training/General/x6707s/x6707s07.htm</w:t>
      </w:r>
    </w:p>
    <w:p w14:paraId="299573ED" w14:textId="0E8329F1" w:rsidR="00006EF6" w:rsidRPr="002C6562" w:rsidRDefault="00006EF6" w:rsidP="00960F86">
      <w:pPr>
        <w:pStyle w:val="Listaconvietas"/>
        <w:numPr>
          <w:ilvl w:val="0"/>
          <w:numId w:val="0"/>
        </w:numPr>
        <w:ind w:firstLine="720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Levantamientos Topográficos.</w:t>
      </w:r>
    </w:p>
    <w:p w14:paraId="4E4F6EB1" w14:textId="79B05B4A" w:rsidR="00C84A0A" w:rsidRPr="00E6567C" w:rsidRDefault="00BE7B39" w:rsidP="00C84A0A">
      <w:pPr>
        <w:pStyle w:val="Listaconvietas"/>
        <w:jc w:val="left"/>
        <w:rPr>
          <w:rFonts w:ascii="Calibri" w:eastAsia="Calibri" w:hAnsi="Calibri" w:cs="Calibri"/>
          <w:sz w:val="22"/>
          <w:szCs w:val="22"/>
          <w:lang w:val="nl-NL"/>
        </w:rPr>
      </w:pPr>
      <w:r w:rsidRPr="00E6567C">
        <w:rPr>
          <w:rFonts w:ascii="Calibri" w:hAnsi="Calibri" w:cs="Calibri"/>
          <w:bCs/>
          <w:color w:val="000000"/>
          <w:sz w:val="22"/>
          <w:szCs w:val="22"/>
          <w:lang w:val="nl-NL"/>
        </w:rPr>
        <w:t>Link del video</w:t>
      </w:r>
      <w:r w:rsidR="00D21E27" w:rsidRPr="00E6567C">
        <w:rPr>
          <w:rFonts w:ascii="Calibri" w:hAnsi="Calibri" w:cs="Calibri"/>
          <w:bCs/>
          <w:sz w:val="22"/>
          <w:szCs w:val="22"/>
          <w:lang w:val="nl-NL"/>
        </w:rPr>
        <w:t xml:space="preserve"> link http://topografialeo.blogspot.com/2012/08/normatiividad-legal-entopografia.html</w:t>
      </w:r>
    </w:p>
    <w:p w14:paraId="307DE6A5" w14:textId="69061C15" w:rsidR="00960F86" w:rsidRPr="002C6562" w:rsidRDefault="00960F86" w:rsidP="00960F86">
      <w:pPr>
        <w:pStyle w:val="Listaconvietas"/>
        <w:numPr>
          <w:ilvl w:val="0"/>
          <w:numId w:val="0"/>
        </w:numPr>
        <w:ind w:firstLine="720"/>
        <w:jc w:val="left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Normativa legal como profesional en topografía</w:t>
      </w:r>
    </w:p>
    <w:p w14:paraId="038C085C" w14:textId="30B525F5" w:rsidR="005D0A1C" w:rsidRPr="002C6562" w:rsidRDefault="00BE7B39" w:rsidP="00C84A0A">
      <w:pPr>
        <w:pStyle w:val="Listaconvietas"/>
        <w:jc w:val="left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 xml:space="preserve">Resuelva las siguientes preguntas </w:t>
      </w:r>
      <w:r w:rsidR="00C84A0A" w:rsidRPr="002C6562">
        <w:rPr>
          <w:rFonts w:ascii="Calibri" w:eastAsia="Calibri" w:hAnsi="Calibri" w:cs="Calibri"/>
          <w:sz w:val="22"/>
          <w:szCs w:val="22"/>
        </w:rPr>
        <w:t xml:space="preserve">con ayuda </w:t>
      </w:r>
      <w:r w:rsidR="005B270C" w:rsidRPr="002C6562">
        <w:rPr>
          <w:rFonts w:ascii="Calibri" w:eastAsia="Calibri" w:hAnsi="Calibri" w:cs="Calibri"/>
          <w:sz w:val="22"/>
          <w:szCs w:val="22"/>
        </w:rPr>
        <w:t>de la lectura</w:t>
      </w:r>
      <w:r w:rsidRPr="002C6562">
        <w:rPr>
          <w:rFonts w:ascii="Calibri" w:eastAsia="Calibri" w:hAnsi="Calibri" w:cs="Calibri"/>
          <w:sz w:val="22"/>
          <w:szCs w:val="22"/>
        </w:rPr>
        <w:t>.</w:t>
      </w:r>
    </w:p>
    <w:p w14:paraId="380E6E18" w14:textId="10A6E468" w:rsidR="005E38D9" w:rsidRPr="005E38D9" w:rsidRDefault="00C84A0A" w:rsidP="00201131">
      <w:pPr>
        <w:pStyle w:val="Listaconvietas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hAnsi="Calibri" w:cs="Calibri"/>
          <w:b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 xml:space="preserve">Subir esta Actividad N°2 </w:t>
      </w:r>
      <w:r w:rsidR="00B66A39" w:rsidRPr="002C6562">
        <w:rPr>
          <w:rFonts w:ascii="Calibri" w:hAnsi="Calibri" w:cs="Calibri"/>
          <w:sz w:val="22"/>
          <w:szCs w:val="22"/>
        </w:rPr>
        <w:t xml:space="preserve">en </w:t>
      </w:r>
      <w:r w:rsidR="005E38D9">
        <w:rPr>
          <w:rFonts w:ascii="Calibri" w:hAnsi="Calibri" w:cs="Calibri"/>
          <w:sz w:val="22"/>
          <w:szCs w:val="22"/>
        </w:rPr>
        <w:t>el siguiente link:</w:t>
      </w:r>
    </w:p>
    <w:p w14:paraId="35FA2A06" w14:textId="268B1ED7" w:rsidR="00B66A39" w:rsidRPr="002C6562" w:rsidRDefault="005E38D9" w:rsidP="005E38D9">
      <w:pPr>
        <w:pStyle w:val="Listaconvietas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alibri" w:hAnsi="Calibri" w:cs="Calibri"/>
          <w:b/>
          <w:sz w:val="22"/>
          <w:szCs w:val="22"/>
        </w:rPr>
      </w:pPr>
      <w:r w:rsidRPr="005E38D9">
        <w:rPr>
          <w:rFonts w:ascii="Calibri" w:hAnsi="Calibri" w:cs="Calibri"/>
          <w:sz w:val="22"/>
          <w:szCs w:val="22"/>
        </w:rPr>
        <w:t>https://drive.google.com/drive/folders/13XNIFnEpK86jQxjn8lH7KJDAhmPzGQ1u?usp=sharing</w:t>
      </w:r>
      <w:r>
        <w:rPr>
          <w:rFonts w:ascii="Calibri" w:hAnsi="Calibri" w:cs="Calibri"/>
          <w:sz w:val="22"/>
          <w:szCs w:val="22"/>
        </w:rPr>
        <w:t>,</w:t>
      </w:r>
      <w:r w:rsidR="00B66A39" w:rsidRPr="002C656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</w:t>
      </w:r>
    </w:p>
    <w:p w14:paraId="1AD1FE49" w14:textId="2B700864" w:rsidR="00B66A39" w:rsidRPr="002C6562" w:rsidRDefault="005E38D9" w:rsidP="005E38D9">
      <w:pPr>
        <w:pStyle w:val="Listaconvietas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 w:firstLine="24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después de esto el instructor</w:t>
      </w:r>
      <w:r w:rsidR="00B66A39" w:rsidRPr="002C6562">
        <w:rPr>
          <w:rFonts w:ascii="Calibri" w:hAnsi="Calibri" w:cs="Calibri"/>
          <w:b/>
          <w:sz w:val="22"/>
          <w:szCs w:val="22"/>
        </w:rPr>
        <w:t xml:space="preserve"> </w:t>
      </w:r>
      <w:r w:rsidR="00B66A39" w:rsidRPr="002C6562">
        <w:rPr>
          <w:rFonts w:ascii="Calibri" w:hAnsi="Calibri" w:cs="Calibri"/>
          <w:sz w:val="22"/>
          <w:szCs w:val="22"/>
        </w:rPr>
        <w:t xml:space="preserve">finalmente realizará el cierre del foro a partir de cada participación de los </w:t>
      </w:r>
      <w:r>
        <w:rPr>
          <w:rFonts w:ascii="Calibri" w:hAnsi="Calibri" w:cs="Calibri"/>
          <w:sz w:val="22"/>
          <w:szCs w:val="22"/>
        </w:rPr>
        <w:t xml:space="preserve">                            </w:t>
      </w:r>
      <w:r w:rsidR="00B66A39" w:rsidRPr="002C6562">
        <w:rPr>
          <w:rFonts w:ascii="Calibri" w:hAnsi="Calibri" w:cs="Calibri"/>
          <w:sz w:val="22"/>
          <w:szCs w:val="22"/>
        </w:rPr>
        <w:t xml:space="preserve">aprendices, </w:t>
      </w:r>
      <w:r w:rsidRPr="002C6562">
        <w:rPr>
          <w:rFonts w:ascii="Calibri" w:hAnsi="Calibri" w:cs="Calibri"/>
          <w:sz w:val="22"/>
          <w:szCs w:val="22"/>
        </w:rPr>
        <w:t>rescatando la importancia de cada una de ellas</w:t>
      </w:r>
      <w:r>
        <w:rPr>
          <w:rFonts w:ascii="Calibri" w:hAnsi="Calibri" w:cs="Calibri"/>
          <w:sz w:val="22"/>
          <w:szCs w:val="22"/>
        </w:rPr>
        <w:t>.</w:t>
      </w:r>
    </w:p>
    <w:p w14:paraId="3C948A69" w14:textId="03FEC045" w:rsidR="00201131" w:rsidRDefault="00B66A39" w:rsidP="00B66A39">
      <w:pPr>
        <w:pStyle w:val="Listaconvietas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b/>
          <w:sz w:val="22"/>
          <w:szCs w:val="22"/>
        </w:rPr>
        <w:t xml:space="preserve">               </w:t>
      </w:r>
    </w:p>
    <w:p w14:paraId="54063093" w14:textId="77777777" w:rsidR="005E38D9" w:rsidRDefault="005E38D9" w:rsidP="00B66A39">
      <w:pPr>
        <w:pStyle w:val="Listaconvietas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7E486B22" w14:textId="77777777" w:rsidR="005E38D9" w:rsidRPr="002C6562" w:rsidRDefault="005E38D9" w:rsidP="00B66A39">
      <w:pPr>
        <w:pStyle w:val="Listaconvietas"/>
        <w:numPr>
          <w:ilvl w:val="0"/>
          <w:numId w:val="0"/>
        </w:numPr>
        <w:rPr>
          <w:rFonts w:ascii="Calibri" w:hAnsi="Calibri" w:cs="Calibri"/>
          <w:b/>
          <w:sz w:val="22"/>
          <w:szCs w:val="22"/>
        </w:rPr>
      </w:pPr>
    </w:p>
    <w:p w14:paraId="5EED5976" w14:textId="502123C6" w:rsidR="00201131" w:rsidRPr="002C6562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          </w:t>
      </w:r>
    </w:p>
    <w:p w14:paraId="44ACC554" w14:textId="24F4408B" w:rsidR="00FA638A" w:rsidRPr="002C6562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Calibri" w:eastAsia="Calibri" w:hAnsi="Calibri" w:cs="Calibri"/>
          <w:b/>
          <w:bCs/>
          <w:sz w:val="22"/>
          <w:szCs w:val="22"/>
        </w:rPr>
      </w:pPr>
      <w:r w:rsidRPr="002C6562">
        <w:rPr>
          <w:rFonts w:ascii="Calibri" w:eastAsia="Calibri" w:hAnsi="Calibri" w:cs="Calibri"/>
          <w:b/>
          <w:bCs/>
          <w:sz w:val="22"/>
          <w:szCs w:val="22"/>
        </w:rPr>
        <w:lastRenderedPageBreak/>
        <w:t>Indicaciones</w:t>
      </w:r>
      <w:r w:rsidR="00B4067F" w:rsidRPr="002C6562">
        <w:rPr>
          <w:rFonts w:ascii="Calibri" w:eastAsia="Calibri" w:hAnsi="Calibri" w:cs="Calibri"/>
          <w:b/>
          <w:bCs/>
          <w:sz w:val="22"/>
          <w:szCs w:val="22"/>
        </w:rPr>
        <w:t>:</w:t>
      </w:r>
    </w:p>
    <w:p w14:paraId="495CD443" w14:textId="77777777" w:rsidR="00045542" w:rsidRPr="002C6562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="Calibri" w:eastAsia="Calibri" w:hAnsi="Calibri" w:cs="Calibri"/>
          <w:sz w:val="22"/>
          <w:szCs w:val="22"/>
        </w:rPr>
      </w:pPr>
    </w:p>
    <w:p w14:paraId="10B5B2E6" w14:textId="0995DEF8" w:rsidR="00C34906" w:rsidRPr="002C6562" w:rsidRDefault="00F84189" w:rsidP="00B66A39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 xml:space="preserve">4.1 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A continuación, 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>observar el Link que se aportará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a los aprendices </w:t>
      </w:r>
      <w:r w:rsidR="002C6562" w:rsidRPr="002C6562">
        <w:rPr>
          <w:rFonts w:ascii="Calibri" w:hAnsi="Calibri" w:cs="Calibri"/>
          <w:bCs/>
          <w:color w:val="000000"/>
          <w:sz w:val="22"/>
          <w:szCs w:val="22"/>
        </w:rPr>
        <w:t>el denominado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“Levantamiento Topográfico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y planimetría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” que se encuentra en el 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>L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ink </w:t>
      </w:r>
      <w:r w:rsidR="00B66A39" w:rsidRPr="002C6562">
        <w:rPr>
          <w:rFonts w:asciiTheme="majorHAnsi" w:hAnsiTheme="majorHAnsi" w:cstheme="majorHAnsi"/>
          <w:sz w:val="22"/>
          <w:szCs w:val="22"/>
        </w:rPr>
        <w:t>http://www.fao.org/fishery/static/FAO_Training/FAO_Training/General/x6707s/x6707s07.htm</w:t>
      </w:r>
      <w:r w:rsidR="00C34906"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, este material lo encontrará en la carpeta de material de apoyo.</w:t>
      </w:r>
    </w:p>
    <w:p w14:paraId="0D680B39" w14:textId="77777777" w:rsidR="00E82751" w:rsidRPr="002C6562" w:rsidRDefault="00E82751" w:rsidP="00E82751">
      <w:pPr>
        <w:pStyle w:val="Listaconvietas"/>
        <w:numPr>
          <w:ilvl w:val="0"/>
          <w:numId w:val="0"/>
        </w:numPr>
        <w:jc w:val="left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88E1D7B" w14:textId="77777777" w:rsidR="00E82751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bookmarkStart w:id="0" w:name="_Hlk96271611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¿Qué es un levantamiento topográfico?</w:t>
      </w:r>
    </w:p>
    <w:p w14:paraId="5847E9AC" w14:textId="0080F676" w:rsidR="00A557C5" w:rsidRPr="002C6562" w:rsidRDefault="00A557C5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A557C5">
        <w:rPr>
          <w:rFonts w:asciiTheme="majorHAnsi" w:hAnsiTheme="majorHAnsi" w:cstheme="majorHAnsi"/>
          <w:bCs/>
          <w:color w:val="000000"/>
          <w:sz w:val="22"/>
          <w:szCs w:val="22"/>
        </w:rPr>
        <w:t>Es el conjunto de operaciones que permiten medir y representar gráficamente una porción del terreno, determinando la posición de puntos, accidentes naturales y obras construidas.</w:t>
      </w:r>
    </w:p>
    <w:p w14:paraId="0F0DC70A" w14:textId="77777777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1E9970EC" w14:textId="7A4C4353" w:rsidR="00E82751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¿Mencione las principales fases en un levantamiento </w:t>
      </w:r>
      <w:r w:rsidR="00006EF6"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topográfico</w:t>
      </w: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?</w:t>
      </w:r>
    </w:p>
    <w:p w14:paraId="79DB83BF" w14:textId="77777777" w:rsidR="00A557C5" w:rsidRPr="00A557C5" w:rsidRDefault="00A557C5" w:rsidP="00A557C5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A557C5">
        <w:rPr>
          <w:rFonts w:asciiTheme="majorHAnsi" w:hAnsiTheme="majorHAnsi" w:cstheme="majorHAnsi"/>
          <w:bCs/>
          <w:color w:val="000000"/>
          <w:sz w:val="22"/>
          <w:szCs w:val="22"/>
        </w:rPr>
        <w:t>Planeación y reconocimiento del terreno.</w:t>
      </w:r>
    </w:p>
    <w:p w14:paraId="755A2C19" w14:textId="77777777" w:rsidR="00A557C5" w:rsidRPr="00A557C5" w:rsidRDefault="00A557C5" w:rsidP="00A557C5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A557C5">
        <w:rPr>
          <w:rFonts w:asciiTheme="majorHAnsi" w:hAnsiTheme="majorHAnsi" w:cstheme="majorHAnsi"/>
          <w:bCs/>
          <w:color w:val="000000"/>
          <w:sz w:val="22"/>
          <w:szCs w:val="22"/>
        </w:rPr>
        <w:t>Trabajo de campo (mediciones).</w:t>
      </w:r>
    </w:p>
    <w:p w14:paraId="1F5AA2B6" w14:textId="77777777" w:rsidR="00A557C5" w:rsidRPr="00A557C5" w:rsidRDefault="00A557C5" w:rsidP="00A557C5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A557C5">
        <w:rPr>
          <w:rFonts w:asciiTheme="majorHAnsi" w:hAnsiTheme="majorHAnsi" w:cstheme="majorHAnsi"/>
          <w:bCs/>
          <w:color w:val="000000"/>
          <w:sz w:val="22"/>
          <w:szCs w:val="22"/>
        </w:rPr>
        <w:t>Procesamiento y cálculo de datos.</w:t>
      </w:r>
    </w:p>
    <w:p w14:paraId="7F8DE09A" w14:textId="7320DBAF" w:rsidR="00E82751" w:rsidRPr="00A557C5" w:rsidRDefault="00A557C5" w:rsidP="00A557C5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A557C5">
        <w:rPr>
          <w:rFonts w:asciiTheme="majorHAnsi" w:hAnsiTheme="majorHAnsi" w:cstheme="majorHAnsi"/>
          <w:bCs/>
          <w:color w:val="000000"/>
          <w:sz w:val="22"/>
          <w:szCs w:val="22"/>
        </w:rPr>
        <w:t>Elaboración de planos e informes</w:t>
      </w:r>
    </w:p>
    <w:bookmarkEnd w:id="0"/>
    <w:p w14:paraId="00EE701B" w14:textId="77777777" w:rsidR="00E82751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¿Qué operaciones comprenden un levantamiento topográfico?</w:t>
      </w:r>
    </w:p>
    <w:p w14:paraId="019B1E5B" w14:textId="77777777" w:rsidR="00A557C5" w:rsidRDefault="00A557C5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1196829" w14:textId="77777777" w:rsidR="00A557C5" w:rsidRPr="00A557C5" w:rsidRDefault="00A557C5" w:rsidP="00A557C5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A557C5">
        <w:rPr>
          <w:rFonts w:asciiTheme="majorHAnsi" w:hAnsiTheme="majorHAnsi" w:cstheme="majorHAnsi"/>
          <w:bCs/>
          <w:color w:val="000000"/>
          <w:sz w:val="22"/>
          <w:szCs w:val="22"/>
        </w:rPr>
        <w:t>Medición de distancias.</w:t>
      </w:r>
    </w:p>
    <w:p w14:paraId="36BDB474" w14:textId="77777777" w:rsidR="00A557C5" w:rsidRPr="00A557C5" w:rsidRDefault="00A557C5" w:rsidP="00A557C5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A557C5">
        <w:rPr>
          <w:rFonts w:asciiTheme="majorHAnsi" w:hAnsiTheme="majorHAnsi" w:cstheme="majorHAnsi"/>
          <w:bCs/>
          <w:color w:val="000000"/>
          <w:sz w:val="22"/>
          <w:szCs w:val="22"/>
        </w:rPr>
        <w:t>Medición de ángulos.</w:t>
      </w:r>
    </w:p>
    <w:p w14:paraId="26C08B87" w14:textId="77777777" w:rsidR="00A557C5" w:rsidRPr="00A557C5" w:rsidRDefault="00A557C5" w:rsidP="00A557C5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A557C5">
        <w:rPr>
          <w:rFonts w:asciiTheme="majorHAnsi" w:hAnsiTheme="majorHAnsi" w:cstheme="majorHAnsi"/>
          <w:bCs/>
          <w:color w:val="000000"/>
          <w:sz w:val="22"/>
          <w:szCs w:val="22"/>
        </w:rPr>
        <w:t>Determinación de coordenadas.</w:t>
      </w:r>
    </w:p>
    <w:p w14:paraId="43B57529" w14:textId="77777777" w:rsidR="00A557C5" w:rsidRPr="00A557C5" w:rsidRDefault="00A557C5" w:rsidP="00A557C5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A557C5">
        <w:rPr>
          <w:rFonts w:asciiTheme="majorHAnsi" w:hAnsiTheme="majorHAnsi" w:cstheme="majorHAnsi"/>
          <w:bCs/>
          <w:color w:val="000000"/>
          <w:sz w:val="22"/>
          <w:szCs w:val="22"/>
        </w:rPr>
        <w:t>Nivelación.</w:t>
      </w:r>
    </w:p>
    <w:p w14:paraId="235C8BCD" w14:textId="77777777" w:rsidR="00A557C5" w:rsidRPr="00A557C5" w:rsidRDefault="00A557C5" w:rsidP="00A557C5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A557C5">
        <w:rPr>
          <w:rFonts w:asciiTheme="majorHAnsi" w:hAnsiTheme="majorHAnsi" w:cstheme="majorHAnsi"/>
          <w:bCs/>
          <w:color w:val="000000"/>
          <w:sz w:val="22"/>
          <w:szCs w:val="22"/>
        </w:rPr>
        <w:t>Cálculo de áreas.</w:t>
      </w:r>
    </w:p>
    <w:p w14:paraId="68BCAC86" w14:textId="306BEC26" w:rsidR="00A557C5" w:rsidRPr="00A557C5" w:rsidRDefault="00A557C5" w:rsidP="00A557C5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A557C5">
        <w:rPr>
          <w:rFonts w:asciiTheme="majorHAnsi" w:hAnsiTheme="majorHAnsi" w:cstheme="majorHAnsi"/>
          <w:bCs/>
          <w:color w:val="000000"/>
          <w:sz w:val="22"/>
          <w:szCs w:val="22"/>
        </w:rPr>
        <w:t>Elaboración de planos.</w:t>
      </w:r>
    </w:p>
    <w:p w14:paraId="564F6E89" w14:textId="77777777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050567C" w14:textId="77777777" w:rsidR="00E82751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¿En qué consiste la preparación de un levantamiento topográfico?</w:t>
      </w:r>
    </w:p>
    <w:p w14:paraId="32009647" w14:textId="77777777" w:rsidR="00A557C5" w:rsidRPr="002C6562" w:rsidRDefault="00A557C5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6512BABF" w14:textId="53A5DB3D" w:rsidR="00E82751" w:rsidRDefault="00A557C5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A557C5">
        <w:rPr>
          <w:rFonts w:asciiTheme="majorHAnsi" w:hAnsiTheme="majorHAnsi" w:cstheme="majorHAnsi"/>
          <w:bCs/>
          <w:color w:val="000000"/>
          <w:sz w:val="22"/>
          <w:szCs w:val="22"/>
        </w:rPr>
        <w:t>Consiste en definir los objetivos del trabajo, recopilar información previa, seleccionar equipos, planear el método de levantamiento y reconocer el terreno.</w:t>
      </w:r>
    </w:p>
    <w:p w14:paraId="3E889DED" w14:textId="77777777" w:rsidR="00A557C5" w:rsidRPr="002C6562" w:rsidRDefault="00A557C5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1A931A37" w14:textId="77777777" w:rsidR="00E82751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bookmarkStart w:id="1" w:name="_Hlk96270652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¿Cuáles son los principales métodos utilizados en planimetría?</w:t>
      </w:r>
    </w:p>
    <w:p w14:paraId="40B462C2" w14:textId="0FBA869C" w:rsidR="00A557C5" w:rsidRDefault="00A557C5" w:rsidP="00A557C5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>Radiación</w:t>
      </w:r>
    </w:p>
    <w:p w14:paraId="294E55AB" w14:textId="7BBA7AD9" w:rsidR="00A557C5" w:rsidRDefault="00A557C5" w:rsidP="00A557C5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Interacción </w:t>
      </w:r>
    </w:p>
    <w:p w14:paraId="445ED979" w14:textId="49A4D152" w:rsidR="00A557C5" w:rsidRDefault="00A557C5" w:rsidP="00A557C5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proofErr w:type="spellStart"/>
      <w:r>
        <w:rPr>
          <w:rFonts w:asciiTheme="majorHAnsi" w:hAnsiTheme="majorHAnsi" w:cstheme="majorHAnsi"/>
          <w:bCs/>
          <w:color w:val="000000"/>
          <w:sz w:val="22"/>
          <w:szCs w:val="22"/>
        </w:rPr>
        <w:t>Poligonacion</w:t>
      </w:r>
      <w:proofErr w:type="spellEnd"/>
    </w:p>
    <w:p w14:paraId="69BE566C" w14:textId="44AFE800" w:rsidR="00A557C5" w:rsidRPr="00A557C5" w:rsidRDefault="00A557C5" w:rsidP="00A557C5">
      <w:pPr>
        <w:pStyle w:val="Prrafode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proofErr w:type="spellStart"/>
      <w:r>
        <w:rPr>
          <w:rFonts w:asciiTheme="majorHAnsi" w:hAnsiTheme="majorHAnsi" w:cstheme="majorHAnsi"/>
          <w:bCs/>
          <w:color w:val="000000"/>
          <w:sz w:val="22"/>
          <w:szCs w:val="22"/>
        </w:rPr>
        <w:t>triangulacion</w:t>
      </w:r>
      <w:proofErr w:type="spellEnd"/>
    </w:p>
    <w:p w14:paraId="186167E1" w14:textId="77777777" w:rsidR="00E82751" w:rsidRPr="002C6562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bookmarkEnd w:id="1"/>
    <w:p w14:paraId="6BDAE98B" w14:textId="09EEA676" w:rsidR="00E82751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¿Dibuje un mapa o cuadro donde represente los métodos de la planimetría?</w:t>
      </w:r>
    </w:p>
    <w:p w14:paraId="39483FBD" w14:textId="77777777" w:rsidR="00A557C5" w:rsidRPr="002C6562" w:rsidRDefault="00A557C5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2374AE3F" w14:textId="4E4D7543" w:rsidR="00006EF6" w:rsidRPr="002C6562" w:rsidRDefault="00006EF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88A5255" w14:textId="77777777" w:rsidR="00006EF6" w:rsidRPr="002C6562" w:rsidRDefault="00006EF6" w:rsidP="00006EF6">
      <w:pPr>
        <w:pStyle w:val="Listaconvietas"/>
        <w:numPr>
          <w:ilvl w:val="0"/>
          <w:numId w:val="0"/>
        </w:numPr>
        <w:jc w:val="left"/>
        <w:rPr>
          <w:rFonts w:asciiTheme="majorHAnsi" w:eastAsia="Calibri" w:hAnsiTheme="majorHAnsi" w:cstheme="majorHAnsi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4.2 Realizar la lectura de este link </w:t>
      </w:r>
      <w:proofErr w:type="spellStart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Link</w:t>
      </w:r>
      <w:proofErr w:type="spellEnd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  <w:r w:rsidRPr="002C6562">
        <w:rPr>
          <w:rFonts w:asciiTheme="majorHAnsi" w:hAnsiTheme="majorHAnsi" w:cstheme="majorHAnsi"/>
          <w:bCs/>
          <w:sz w:val="22"/>
          <w:szCs w:val="22"/>
        </w:rPr>
        <w:t>http://topografialeo.blogspot.com/2012/08/normatiividad-legal-entopografia.html</w:t>
      </w:r>
    </w:p>
    <w:p w14:paraId="15903A84" w14:textId="77777777" w:rsidR="00006EF6" w:rsidRPr="002C6562" w:rsidRDefault="00006EF6" w:rsidP="00006EF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D856AE8" w14:textId="32A596A0" w:rsidR="00006EF6" w:rsidRPr="002C6562" w:rsidRDefault="00006EF6" w:rsidP="00006EF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Luego de forma individual responda las siguientes preguntas:</w:t>
      </w:r>
    </w:p>
    <w:p w14:paraId="012A2305" w14:textId="77777777" w:rsidR="00E82751" w:rsidRPr="002C6562" w:rsidRDefault="00E82751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AF67929" w14:textId="02138054" w:rsidR="00C34906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Este Estatuto se ocupa de regular los siguientes aspectos básicos:</w:t>
      </w:r>
    </w:p>
    <w:p w14:paraId="77EBB708" w14:textId="28D9B06F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25255FC" w14:textId="32A694CA" w:rsidR="005B270C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¿Definición de la Profesión?</w:t>
      </w:r>
    </w:p>
    <w:p w14:paraId="3F5957FF" w14:textId="588FDC32" w:rsidR="005B418D" w:rsidRPr="002C6562" w:rsidRDefault="005B418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5B418D">
        <w:rPr>
          <w:rFonts w:asciiTheme="majorHAnsi" w:hAnsiTheme="majorHAnsi" w:cstheme="majorHAnsi"/>
          <w:bCs/>
          <w:color w:val="000000"/>
          <w:sz w:val="22"/>
          <w:szCs w:val="22"/>
        </w:rPr>
        <w:t>La topografía es la profesión destinada a la medición, representación y configuración de accidentes, relieve y proporciones de extensiones geográficas limitadas.</w:t>
      </w:r>
    </w:p>
    <w:p w14:paraId="3BA6D955" w14:textId="0AEC6474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29D67010" w14:textId="7FD2D7DC" w:rsidR="005B270C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¿Reglamentación de la tarjeta Profesional?</w:t>
      </w:r>
    </w:p>
    <w:p w14:paraId="46FF91BC" w14:textId="5DBE6781" w:rsidR="005B418D" w:rsidRPr="002C6562" w:rsidRDefault="005B418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5B418D">
        <w:rPr>
          <w:rFonts w:asciiTheme="majorHAnsi" w:hAnsiTheme="majorHAnsi" w:cstheme="majorHAnsi"/>
          <w:bCs/>
          <w:color w:val="000000"/>
          <w:sz w:val="22"/>
          <w:szCs w:val="22"/>
        </w:rPr>
        <w:t>La licencia o tarjeta profesional es expedida por el Consejo Profesional Nacional de Topografía a quienes cumplan los requisitos académicos y legales establecidos por la Ley 70 de 1979.</w:t>
      </w:r>
    </w:p>
    <w:p w14:paraId="56B019B8" w14:textId="3CD778FE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1497740" w14:textId="374380A5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¿Funciones del Topógrafo y </w:t>
      </w:r>
      <w:r w:rsidR="001134AB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sus </w:t>
      </w: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áreas de Actividad?</w:t>
      </w:r>
    </w:p>
    <w:p w14:paraId="77DB1FA7" w14:textId="77777777" w:rsidR="005B418D" w:rsidRPr="005B418D" w:rsidRDefault="005B418D" w:rsidP="005B418D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5B418D">
        <w:rPr>
          <w:rFonts w:asciiTheme="majorHAnsi" w:hAnsiTheme="majorHAnsi" w:cstheme="majorHAnsi"/>
          <w:bCs/>
          <w:color w:val="000000"/>
          <w:sz w:val="22"/>
          <w:szCs w:val="22"/>
        </w:rPr>
        <w:t>Levantamientos topográficos.</w:t>
      </w:r>
    </w:p>
    <w:p w14:paraId="2C5A3438" w14:textId="77777777" w:rsidR="005B418D" w:rsidRPr="005B418D" w:rsidRDefault="005B418D" w:rsidP="005B418D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5B418D">
        <w:rPr>
          <w:rFonts w:asciiTheme="majorHAnsi" w:hAnsiTheme="majorHAnsi" w:cstheme="majorHAnsi"/>
          <w:bCs/>
          <w:color w:val="000000"/>
          <w:sz w:val="22"/>
          <w:szCs w:val="22"/>
        </w:rPr>
        <w:t>Agrimensura.</w:t>
      </w:r>
    </w:p>
    <w:p w14:paraId="1B920736" w14:textId="77777777" w:rsidR="005B418D" w:rsidRPr="005B418D" w:rsidRDefault="005B418D" w:rsidP="005B418D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5B418D">
        <w:rPr>
          <w:rFonts w:asciiTheme="majorHAnsi" w:hAnsiTheme="majorHAnsi" w:cstheme="majorHAnsi"/>
          <w:bCs/>
          <w:color w:val="000000"/>
          <w:sz w:val="22"/>
          <w:szCs w:val="22"/>
        </w:rPr>
        <w:t>Catastro.</w:t>
      </w:r>
    </w:p>
    <w:p w14:paraId="4C2B654E" w14:textId="77777777" w:rsidR="005B418D" w:rsidRPr="005B418D" w:rsidRDefault="005B418D" w:rsidP="005B418D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5B418D">
        <w:rPr>
          <w:rFonts w:asciiTheme="majorHAnsi" w:hAnsiTheme="majorHAnsi" w:cstheme="majorHAnsi"/>
          <w:bCs/>
          <w:color w:val="000000"/>
          <w:sz w:val="22"/>
          <w:szCs w:val="22"/>
        </w:rPr>
        <w:t>Urbanismo.</w:t>
      </w:r>
    </w:p>
    <w:p w14:paraId="37DA2E23" w14:textId="77777777" w:rsidR="005B418D" w:rsidRPr="005B418D" w:rsidRDefault="005B418D" w:rsidP="005B418D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5B418D">
        <w:rPr>
          <w:rFonts w:asciiTheme="majorHAnsi" w:hAnsiTheme="majorHAnsi" w:cstheme="majorHAnsi"/>
          <w:bCs/>
          <w:color w:val="000000"/>
          <w:sz w:val="22"/>
          <w:szCs w:val="22"/>
        </w:rPr>
        <w:lastRenderedPageBreak/>
        <w:t>Diseño y trazado de vías.</w:t>
      </w:r>
    </w:p>
    <w:p w14:paraId="4828D586" w14:textId="77777777" w:rsidR="005B418D" w:rsidRPr="005B418D" w:rsidRDefault="005B418D" w:rsidP="005B418D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5B418D">
        <w:rPr>
          <w:rFonts w:asciiTheme="majorHAnsi" w:hAnsiTheme="majorHAnsi" w:cstheme="majorHAnsi"/>
          <w:bCs/>
          <w:color w:val="000000"/>
          <w:sz w:val="22"/>
          <w:szCs w:val="22"/>
        </w:rPr>
        <w:t>Redes geodésicas.</w:t>
      </w:r>
    </w:p>
    <w:p w14:paraId="3E658AED" w14:textId="6194433B" w:rsidR="005B270C" w:rsidRPr="005B418D" w:rsidRDefault="005B418D" w:rsidP="005B418D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Chars="0" w:firstLineChars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5B418D">
        <w:rPr>
          <w:rFonts w:asciiTheme="majorHAnsi" w:hAnsiTheme="majorHAnsi" w:cstheme="majorHAnsi"/>
          <w:bCs/>
          <w:color w:val="000000"/>
          <w:sz w:val="22"/>
          <w:szCs w:val="22"/>
        </w:rPr>
        <w:t>Control y supervisión de obras civiles.</w:t>
      </w:r>
    </w:p>
    <w:p w14:paraId="45EDD541" w14:textId="77777777" w:rsidR="005B418D" w:rsidRPr="002C6562" w:rsidRDefault="005B418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14936735" w14:textId="049AE381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El Consejo Profesional Nacional de Topografía está reglamentado por las siguientes leyes:</w:t>
      </w:r>
    </w:p>
    <w:p w14:paraId="45168A81" w14:textId="0CCC4B03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14325C2E" w14:textId="77777777" w:rsidR="005B418D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¿En qu</w:t>
      </w:r>
      <w:r w:rsid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é</w:t>
      </w: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consiste la ley </w:t>
      </w:r>
      <w:r w:rsidR="008862B6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70 de 1979?</w:t>
      </w:r>
    </w:p>
    <w:p w14:paraId="6850B4DC" w14:textId="20AE113F" w:rsidR="005B418D" w:rsidRDefault="005B418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5B418D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Reglamenta el ejercicio de la profesión de topógrafo en Colombia, establece los requisitos para obtener la licencia profesional y crea el Consejo Profesional Nacional de Topografía.</w:t>
      </w:r>
      <w:r w:rsid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ab/>
      </w:r>
    </w:p>
    <w:p w14:paraId="19035F71" w14:textId="77777777" w:rsidR="005B418D" w:rsidRDefault="005E38D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</w:t>
      </w:r>
      <w:r w:rsidRP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En</w:t>
      </w: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qué consiste </w:t>
      </w:r>
      <w:r w:rsidR="008862B6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El decreto 690 de 1981?</w:t>
      </w:r>
    </w:p>
    <w:p w14:paraId="26EBC010" w14:textId="08B48472" w:rsidR="005B418D" w:rsidRDefault="002C6562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ab/>
      </w:r>
      <w:r w:rsidR="005B418D" w:rsidRPr="005B418D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Reglamenta la Ley 70 de 1979 y define las áreas de desempeño profesional del topógrafo como agrimensura, urbanismo, trazados, catastro, triangulación y astronomía de posición.</w:t>
      </w:r>
    </w:p>
    <w:p w14:paraId="08313253" w14:textId="77777777" w:rsidR="005B418D" w:rsidRDefault="005B418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09885908" w14:textId="77777777" w:rsidR="005B418D" w:rsidRDefault="005E38D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</w:t>
      </w:r>
      <w:r w:rsidRP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En</w:t>
      </w: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qué consiste </w:t>
      </w:r>
      <w:r w:rsidR="008862B6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La sentencia C-606 de 1992?</w:t>
      </w: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</w:t>
      </w:r>
    </w:p>
    <w:p w14:paraId="69054624" w14:textId="77777777" w:rsidR="00FD1D10" w:rsidRDefault="00FD1D1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7955F7AF" w14:textId="6E27D31F" w:rsidR="005B418D" w:rsidRDefault="00FD1D1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FD1D10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Analizó disposiciones de la Ley 70 de 1979 y confirmó la facultad del Estado para regular el ejercicio profesional de la topografía, declarando exequibles varios artículos de la ley.</w:t>
      </w:r>
    </w:p>
    <w:p w14:paraId="0D5F4125" w14:textId="77777777" w:rsidR="005B418D" w:rsidRDefault="005E38D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</w:t>
      </w:r>
      <w:r w:rsidRP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En</w:t>
      </w: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qué consiste </w:t>
      </w:r>
      <w:r w:rsidR="008862B6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La sentencia C-1213 de 2002?</w:t>
      </w: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</w:t>
      </w:r>
    </w:p>
    <w:p w14:paraId="3A6BFE52" w14:textId="77777777" w:rsidR="00FD1D10" w:rsidRDefault="00FD1D1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5FC3A664" w14:textId="6239A3BE" w:rsidR="00FD1D10" w:rsidRDefault="00FD1D1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FD1D10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Analizó disposiciones de la Ley 70 de 1979 y confirmó la facultad del Estado para regular el ejercicio profesional de la topografía, declarando exequibles varios artículos de la ley.</w:t>
      </w:r>
    </w:p>
    <w:p w14:paraId="7A359C3C" w14:textId="77777777" w:rsidR="005B418D" w:rsidRDefault="005B418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46597EBC" w14:textId="77777777" w:rsidR="00FD1D10" w:rsidRDefault="005E38D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</w:t>
      </w:r>
      <w:r w:rsidRP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En</w:t>
      </w: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qué consiste </w:t>
      </w:r>
      <w:r w:rsidR="008862B6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Decreto 2157 de 1995</w:t>
      </w:r>
      <w:r w:rsidR="00A36127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?</w:t>
      </w:r>
    </w:p>
    <w:p w14:paraId="21637AC9" w14:textId="61DD6402" w:rsidR="005B418D" w:rsidRDefault="002C6562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ab/>
      </w:r>
      <w:r w:rsidR="00FD1D10" w:rsidRPr="00FD1D10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Reorganiza aspectos administrativos y de funcionamiento relacionados con los consejos profesionales y la vigilancia del ejercicio profesional.</w:t>
      </w:r>
    </w:p>
    <w:p w14:paraId="22E878B0" w14:textId="75B7A5E0" w:rsidR="00A36127" w:rsidRDefault="005E38D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</w:t>
      </w:r>
      <w:r w:rsidRPr="005E38D9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En</w:t>
      </w: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qué consiste </w:t>
      </w:r>
      <w:r w:rsidR="00A36127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Decreto </w:t>
      </w:r>
      <w:r w:rsidR="001134AB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7</w:t>
      </w:r>
      <w:r w:rsidR="00A36127"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92 de 2001?</w:t>
      </w:r>
    </w:p>
    <w:p w14:paraId="4D1D05D5" w14:textId="318A3288" w:rsidR="00FD1D10" w:rsidRPr="002C6562" w:rsidRDefault="00FD1D1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FD1D10">
        <w:rPr>
          <w:rFonts w:asciiTheme="majorHAnsi" w:hAnsiTheme="majorHAnsi" w:cstheme="majorHAnsi"/>
          <w:bCs/>
          <w:color w:val="000000"/>
          <w:sz w:val="22"/>
          <w:szCs w:val="22"/>
        </w:rPr>
        <w:t>Actualiza disposiciones relacionadas con el funcionamiento del Consejo Profesional Nacional de Topografía y el ejercicio de la profesión</w:t>
      </w:r>
    </w:p>
    <w:p w14:paraId="46520C37" w14:textId="05849868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D780721" w14:textId="77777777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4858F903" w14:textId="77777777" w:rsidR="00FD1D10" w:rsidRDefault="00FD1D1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1DE8E3FC" w14:textId="72A89494" w:rsidR="00FD1D10" w:rsidRPr="002C6562" w:rsidRDefault="00FD1D1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>CONCLUCIONES.</w:t>
      </w:r>
    </w:p>
    <w:p w14:paraId="501C2A7B" w14:textId="614436BB" w:rsidR="00C34906" w:rsidRPr="002C6562" w:rsidRDefault="00FD1D1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FD1D10">
        <w:rPr>
          <w:rFonts w:asciiTheme="majorHAnsi" w:hAnsiTheme="majorHAnsi" w:cstheme="majorHAnsi"/>
          <w:bCs/>
          <w:color w:val="000000"/>
          <w:sz w:val="22"/>
          <w:szCs w:val="22"/>
        </w:rPr>
        <w:t>La topografía es una profesión fundamental para la ingeniería, el catastro y la planificación territorial. En Colombia, su ejercicio está regulado principalmente por la Ley 70 de 1979 y el Decreto 690 de 1981, normas que garantizan que los profesionales actúen con idoneidad técnica, ética y responsabilidad socia</w:t>
      </w: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06820D79" w14:textId="77777777" w:rsidR="001460F2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  <w:r w:rsidR="001460F2" w:rsidRPr="00E26865">
              <w:rPr>
                <w:rFonts w:ascii="Calibri" w:eastAsia="Calibri" w:hAnsi="Calibri" w:cs="Calibri"/>
                <w:sz w:val="28"/>
                <w:szCs w:val="28"/>
              </w:rPr>
              <w:t xml:space="preserve"> </w:t>
            </w:r>
          </w:p>
          <w:p w14:paraId="6E8E1421" w14:textId="4521458C" w:rsidR="00FA638A" w:rsidRDefault="001460F2">
            <w:pPr>
              <w:ind w:left="1" w:hanging="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 xml:space="preserve">                                                           </w:t>
            </w:r>
            <w:r w:rsidRPr="00E26865">
              <w:rPr>
                <w:rFonts w:ascii="Calibri" w:eastAsia="Calibri" w:hAnsi="Calibri" w:cs="Calibri"/>
                <w:sz w:val="28"/>
                <w:szCs w:val="28"/>
              </w:rPr>
              <w:t xml:space="preserve">CALIFICACION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0 </w:t>
            </w:r>
            <w:r w:rsidRPr="00E26865">
              <w:rPr>
                <w:rFonts w:ascii="Calibri" w:eastAsia="Calibri" w:hAnsi="Calibri" w:cs="Calibri"/>
                <w:sz w:val="28"/>
                <w:szCs w:val="28"/>
              </w:rPr>
              <w:t>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15F2F194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1460F2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1460F2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78D8659F" w14:textId="77777777" w:rsidR="00B607CC" w:rsidRDefault="00B60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  <w:p w14:paraId="524F3FF9" w14:textId="38A20C1A" w:rsidR="00FA638A" w:rsidRDefault="00B607CC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 10 de junio de 2026</w:t>
            </w:r>
          </w:p>
        </w:tc>
        <w:tc>
          <w:tcPr>
            <w:tcW w:w="9316" w:type="dxa"/>
            <w:gridSpan w:val="3"/>
          </w:tcPr>
          <w:p w14:paraId="455620C7" w14:textId="4BDE9ADE" w:rsidR="00FA638A" w:rsidRDefault="001460F2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570B23A6" wp14:editId="2E46D7F0">
                  <wp:simplePos x="0" y="0"/>
                  <wp:positionH relativeFrom="column">
                    <wp:posOffset>2088515</wp:posOffset>
                  </wp:positionH>
                  <wp:positionV relativeFrom="paragraph">
                    <wp:posOffset>134620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4EF298D9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1460F2">
              <w:rPr>
                <w:noProof/>
              </w:rPr>
              <w:t xml:space="preserve"> </w:t>
            </w:r>
          </w:p>
          <w:p w14:paraId="356DA51E" w14:textId="300B4BCB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</w:p>
          <w:p w14:paraId="3626A4A8" w14:textId="16AE66C3" w:rsidR="00FA638A" w:rsidRDefault="00B607CC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3BA910F2" wp14:editId="20BF8378">
                  <wp:extent cx="1406767" cy="502920"/>
                  <wp:effectExtent l="0" t="0" r="3175" b="0"/>
                  <wp:docPr id="69791430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078" cy="5105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26341" w14:textId="77777777" w:rsidR="00120E63" w:rsidRDefault="00120E63">
      <w:pPr>
        <w:spacing w:line="240" w:lineRule="auto"/>
        <w:ind w:left="0" w:hanging="2"/>
      </w:pPr>
      <w:r>
        <w:separator/>
      </w:r>
    </w:p>
  </w:endnote>
  <w:endnote w:type="continuationSeparator" w:id="0">
    <w:p w14:paraId="30BD2C45" w14:textId="77777777" w:rsidR="00120E63" w:rsidRDefault="00120E6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0F081" w14:textId="77777777" w:rsidR="00120E63" w:rsidRDefault="00120E63">
      <w:pPr>
        <w:spacing w:line="240" w:lineRule="auto"/>
        <w:ind w:left="0" w:hanging="2"/>
      </w:pPr>
      <w:r>
        <w:separator/>
      </w:r>
    </w:p>
  </w:footnote>
  <w:footnote w:type="continuationSeparator" w:id="0">
    <w:p w14:paraId="4148E6A9" w14:textId="77777777" w:rsidR="00120E63" w:rsidRDefault="00120E6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4ED7DA0"/>
    <w:multiLevelType w:val="hybridMultilevel"/>
    <w:tmpl w:val="7F70645A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1B845454"/>
    <w:multiLevelType w:val="hybridMultilevel"/>
    <w:tmpl w:val="A386D04A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6" w15:restartNumberingAfterBreak="0">
    <w:nsid w:val="51085BF0"/>
    <w:multiLevelType w:val="hybridMultilevel"/>
    <w:tmpl w:val="97AC06FC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73445AD3"/>
    <w:multiLevelType w:val="hybridMultilevel"/>
    <w:tmpl w:val="4808AF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2214">
    <w:abstractNumId w:val="7"/>
  </w:num>
  <w:num w:numId="2" w16cid:durableId="1354452621">
    <w:abstractNumId w:val="3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5"/>
  </w:num>
  <w:num w:numId="6" w16cid:durableId="433717250">
    <w:abstractNumId w:val="8"/>
  </w:num>
  <w:num w:numId="7" w16cid:durableId="479274820">
    <w:abstractNumId w:val="2"/>
  </w:num>
  <w:num w:numId="8" w16cid:durableId="89786863">
    <w:abstractNumId w:val="6"/>
  </w:num>
  <w:num w:numId="9" w16cid:durableId="3151858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6EF6"/>
    <w:rsid w:val="0000794A"/>
    <w:rsid w:val="000141CE"/>
    <w:rsid w:val="0004502C"/>
    <w:rsid w:val="00045542"/>
    <w:rsid w:val="00081A2E"/>
    <w:rsid w:val="00091116"/>
    <w:rsid w:val="000A27C9"/>
    <w:rsid w:val="000A665C"/>
    <w:rsid w:val="001134AB"/>
    <w:rsid w:val="00120E63"/>
    <w:rsid w:val="00144CE2"/>
    <w:rsid w:val="001460F2"/>
    <w:rsid w:val="0015492D"/>
    <w:rsid w:val="00172C62"/>
    <w:rsid w:val="00187F57"/>
    <w:rsid w:val="001D5E0D"/>
    <w:rsid w:val="001E1200"/>
    <w:rsid w:val="00201131"/>
    <w:rsid w:val="00204798"/>
    <w:rsid w:val="00217B8F"/>
    <w:rsid w:val="00223082"/>
    <w:rsid w:val="0027289C"/>
    <w:rsid w:val="002A0F4E"/>
    <w:rsid w:val="002A3942"/>
    <w:rsid w:val="002C0509"/>
    <w:rsid w:val="002C6562"/>
    <w:rsid w:val="002D088B"/>
    <w:rsid w:val="002D1AF1"/>
    <w:rsid w:val="003077CE"/>
    <w:rsid w:val="00331ED7"/>
    <w:rsid w:val="003644B8"/>
    <w:rsid w:val="00367D62"/>
    <w:rsid w:val="003D288C"/>
    <w:rsid w:val="003E5502"/>
    <w:rsid w:val="00404972"/>
    <w:rsid w:val="00425BA5"/>
    <w:rsid w:val="00462BB0"/>
    <w:rsid w:val="0046407C"/>
    <w:rsid w:val="00472885"/>
    <w:rsid w:val="004F01DC"/>
    <w:rsid w:val="00502024"/>
    <w:rsid w:val="005431E4"/>
    <w:rsid w:val="00555497"/>
    <w:rsid w:val="00556478"/>
    <w:rsid w:val="00571FF4"/>
    <w:rsid w:val="005A5C30"/>
    <w:rsid w:val="005B270C"/>
    <w:rsid w:val="005B2DBF"/>
    <w:rsid w:val="005B418D"/>
    <w:rsid w:val="005D0A1C"/>
    <w:rsid w:val="005E38D9"/>
    <w:rsid w:val="005E3B75"/>
    <w:rsid w:val="005F039C"/>
    <w:rsid w:val="00602598"/>
    <w:rsid w:val="006032C8"/>
    <w:rsid w:val="00634DE0"/>
    <w:rsid w:val="0064312A"/>
    <w:rsid w:val="00654270"/>
    <w:rsid w:val="0066073A"/>
    <w:rsid w:val="00661C5C"/>
    <w:rsid w:val="006739A5"/>
    <w:rsid w:val="006B399B"/>
    <w:rsid w:val="006B7DE3"/>
    <w:rsid w:val="006D2ACD"/>
    <w:rsid w:val="006D76D3"/>
    <w:rsid w:val="0070054F"/>
    <w:rsid w:val="00735583"/>
    <w:rsid w:val="007472E9"/>
    <w:rsid w:val="007D40E1"/>
    <w:rsid w:val="007F5DA3"/>
    <w:rsid w:val="007F6818"/>
    <w:rsid w:val="0080524E"/>
    <w:rsid w:val="00821069"/>
    <w:rsid w:val="00844F05"/>
    <w:rsid w:val="0084747F"/>
    <w:rsid w:val="00861610"/>
    <w:rsid w:val="008862B6"/>
    <w:rsid w:val="008A0B3D"/>
    <w:rsid w:val="008D451E"/>
    <w:rsid w:val="008D6F42"/>
    <w:rsid w:val="008F3DFB"/>
    <w:rsid w:val="008F6690"/>
    <w:rsid w:val="00960F86"/>
    <w:rsid w:val="00991AD9"/>
    <w:rsid w:val="009A40A9"/>
    <w:rsid w:val="009D0743"/>
    <w:rsid w:val="009F1521"/>
    <w:rsid w:val="00A15B8A"/>
    <w:rsid w:val="00A34721"/>
    <w:rsid w:val="00A36127"/>
    <w:rsid w:val="00A547EE"/>
    <w:rsid w:val="00A557C5"/>
    <w:rsid w:val="00A5613E"/>
    <w:rsid w:val="00A70A39"/>
    <w:rsid w:val="00A75BCE"/>
    <w:rsid w:val="00A867CB"/>
    <w:rsid w:val="00A87F7F"/>
    <w:rsid w:val="00A93ACA"/>
    <w:rsid w:val="00AC7B99"/>
    <w:rsid w:val="00B035B6"/>
    <w:rsid w:val="00B126A0"/>
    <w:rsid w:val="00B12767"/>
    <w:rsid w:val="00B26892"/>
    <w:rsid w:val="00B4067F"/>
    <w:rsid w:val="00B448E5"/>
    <w:rsid w:val="00B46095"/>
    <w:rsid w:val="00B607CC"/>
    <w:rsid w:val="00B61D7E"/>
    <w:rsid w:val="00B6358E"/>
    <w:rsid w:val="00B66A39"/>
    <w:rsid w:val="00B67506"/>
    <w:rsid w:val="00B9560D"/>
    <w:rsid w:val="00BB1707"/>
    <w:rsid w:val="00BC056A"/>
    <w:rsid w:val="00BE67C0"/>
    <w:rsid w:val="00BE7B39"/>
    <w:rsid w:val="00C07DBC"/>
    <w:rsid w:val="00C34906"/>
    <w:rsid w:val="00C84A0A"/>
    <w:rsid w:val="00C85DF1"/>
    <w:rsid w:val="00C9687B"/>
    <w:rsid w:val="00CD03AE"/>
    <w:rsid w:val="00CE10BE"/>
    <w:rsid w:val="00CE16FC"/>
    <w:rsid w:val="00D21E27"/>
    <w:rsid w:val="00D2395D"/>
    <w:rsid w:val="00D34943"/>
    <w:rsid w:val="00D43F48"/>
    <w:rsid w:val="00D6024C"/>
    <w:rsid w:val="00D64CB7"/>
    <w:rsid w:val="00DC3C35"/>
    <w:rsid w:val="00DC4F14"/>
    <w:rsid w:val="00DE276E"/>
    <w:rsid w:val="00DE2EAB"/>
    <w:rsid w:val="00E125EB"/>
    <w:rsid w:val="00E179B2"/>
    <w:rsid w:val="00E6567C"/>
    <w:rsid w:val="00E67955"/>
    <w:rsid w:val="00E72DB1"/>
    <w:rsid w:val="00E77022"/>
    <w:rsid w:val="00E77DFB"/>
    <w:rsid w:val="00E82751"/>
    <w:rsid w:val="00EA2AA7"/>
    <w:rsid w:val="00EB49C4"/>
    <w:rsid w:val="00F84189"/>
    <w:rsid w:val="00FA638A"/>
    <w:rsid w:val="00FD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D21E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1150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16</cp:revision>
  <dcterms:created xsi:type="dcterms:W3CDTF">2022-07-19T21:41:00Z</dcterms:created>
  <dcterms:modified xsi:type="dcterms:W3CDTF">2026-06-30T00:06:00Z</dcterms:modified>
</cp:coreProperties>
</file>